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F051" w14:textId="77777777" w:rsidR="00EE7981" w:rsidRPr="008A6680" w:rsidRDefault="00AD6584">
      <w:pPr>
        <w:tabs>
          <w:tab w:val="left" w:pos="709"/>
          <w:tab w:val="left" w:pos="993"/>
        </w:tabs>
        <w:ind w:right="-240"/>
        <w:rPr>
          <w:rFonts w:ascii="Ebrima" w:eastAsia="Verdana" w:hAnsi="Ebrima" w:cs="Verdana"/>
          <w:sz w:val="22"/>
          <w:szCs w:val="22"/>
        </w:rPr>
      </w:pPr>
      <w:r w:rsidRPr="008A6680">
        <w:rPr>
          <w:rFonts w:ascii="Ebrima" w:hAnsi="Ebrima"/>
          <w:noProof/>
          <w:sz w:val="22"/>
          <w:szCs w:val="22"/>
          <w:lang w:val="en-GB"/>
        </w:rPr>
        <w:drawing>
          <wp:anchor distT="0" distB="0" distL="114300" distR="114300" simplePos="0" relativeHeight="251658240" behindDoc="0" locked="0" layoutInCell="1" hidden="0" allowOverlap="1" wp14:anchorId="36CD0AE4" wp14:editId="7327A850">
            <wp:simplePos x="0" y="0"/>
            <wp:positionH relativeFrom="column">
              <wp:posOffset>6067425</wp:posOffset>
            </wp:positionH>
            <wp:positionV relativeFrom="paragraph">
              <wp:posOffset>0</wp:posOffset>
            </wp:positionV>
            <wp:extent cx="790575" cy="1133475"/>
            <wp:effectExtent l="0" t="0" r="0" b="0"/>
            <wp:wrapSquare wrapText="left"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0575" cy="1133475"/>
                    </a:xfrm>
                    <a:prstGeom prst="rect">
                      <a:avLst/>
                    </a:prstGeom>
                    <a:ln/>
                  </pic:spPr>
                </pic:pic>
              </a:graphicData>
            </a:graphic>
          </wp:anchor>
        </w:drawing>
      </w:r>
    </w:p>
    <w:p w14:paraId="06C007D8" w14:textId="77777777" w:rsidR="00EE7981" w:rsidRPr="008A6680" w:rsidRDefault="00EE7981">
      <w:pPr>
        <w:tabs>
          <w:tab w:val="left" w:pos="709"/>
          <w:tab w:val="left" w:pos="993"/>
        </w:tabs>
        <w:ind w:right="-240"/>
        <w:rPr>
          <w:rFonts w:ascii="Ebrima" w:eastAsia="Verdana" w:hAnsi="Ebrima" w:cs="Verdana"/>
          <w:sz w:val="22"/>
          <w:szCs w:val="22"/>
        </w:rPr>
      </w:pPr>
    </w:p>
    <w:p w14:paraId="7117AEDD" w14:textId="77777777" w:rsidR="008A6680" w:rsidRDefault="008A6680">
      <w:pPr>
        <w:tabs>
          <w:tab w:val="left" w:pos="709"/>
          <w:tab w:val="left" w:pos="993"/>
        </w:tabs>
        <w:ind w:right="-240"/>
        <w:rPr>
          <w:rFonts w:ascii="Ebrima" w:eastAsia="Verdana" w:hAnsi="Ebrima" w:cs="Verdana"/>
          <w:b/>
          <w:sz w:val="22"/>
          <w:szCs w:val="22"/>
        </w:rPr>
      </w:pPr>
    </w:p>
    <w:p w14:paraId="6C25B3F2" w14:textId="77777777" w:rsidR="008A6680" w:rsidRDefault="008A6680">
      <w:pPr>
        <w:tabs>
          <w:tab w:val="left" w:pos="709"/>
          <w:tab w:val="left" w:pos="993"/>
        </w:tabs>
        <w:ind w:right="-240"/>
        <w:rPr>
          <w:rFonts w:ascii="Ebrima" w:eastAsia="Verdana" w:hAnsi="Ebrima" w:cs="Verdana"/>
          <w:b/>
          <w:sz w:val="22"/>
          <w:szCs w:val="22"/>
        </w:rPr>
      </w:pPr>
    </w:p>
    <w:p w14:paraId="158DC9B8" w14:textId="77777777" w:rsidR="008A6680" w:rsidRDefault="008A6680">
      <w:pPr>
        <w:tabs>
          <w:tab w:val="left" w:pos="709"/>
          <w:tab w:val="left" w:pos="993"/>
        </w:tabs>
        <w:ind w:right="-240"/>
        <w:rPr>
          <w:rFonts w:ascii="Ebrima" w:eastAsia="Verdana" w:hAnsi="Ebrima" w:cs="Verdana"/>
          <w:b/>
          <w:sz w:val="22"/>
          <w:szCs w:val="22"/>
        </w:rPr>
      </w:pPr>
    </w:p>
    <w:p w14:paraId="0FF98BFA" w14:textId="7D753C0D" w:rsidR="00EE7981" w:rsidRPr="008A6680" w:rsidRDefault="00AD6584">
      <w:pPr>
        <w:tabs>
          <w:tab w:val="left" w:pos="709"/>
          <w:tab w:val="left" w:pos="993"/>
        </w:tabs>
        <w:ind w:right="-240"/>
        <w:rPr>
          <w:rFonts w:ascii="Ebrima" w:eastAsia="Verdana" w:hAnsi="Ebrima" w:cs="Verdana"/>
          <w:sz w:val="22"/>
          <w:szCs w:val="22"/>
        </w:rPr>
      </w:pPr>
      <w:r w:rsidRPr="008A6680">
        <w:rPr>
          <w:rFonts w:ascii="Ebrima" w:eastAsia="Verdana" w:hAnsi="Ebrima" w:cs="Verdana"/>
          <w:b/>
          <w:sz w:val="22"/>
          <w:szCs w:val="22"/>
        </w:rPr>
        <w:t xml:space="preserve">JOB DESCRIPTION </w:t>
      </w:r>
    </w:p>
    <w:p w14:paraId="737BAEE0" w14:textId="77777777" w:rsidR="00EE7981" w:rsidRPr="008A6680" w:rsidRDefault="00EE7981">
      <w:pPr>
        <w:tabs>
          <w:tab w:val="left" w:pos="709"/>
          <w:tab w:val="left" w:pos="993"/>
        </w:tabs>
        <w:ind w:right="-240"/>
        <w:rPr>
          <w:rFonts w:ascii="Ebrima" w:eastAsia="Verdana" w:hAnsi="Ebrima" w:cs="Verdana"/>
          <w:sz w:val="22"/>
          <w:szCs w:val="22"/>
        </w:rPr>
      </w:pPr>
    </w:p>
    <w:p w14:paraId="6AF0C0A5" w14:textId="77777777" w:rsidR="00EE7981" w:rsidRPr="008A6680" w:rsidRDefault="00EE7981">
      <w:pPr>
        <w:tabs>
          <w:tab w:val="left" w:pos="709"/>
          <w:tab w:val="left" w:pos="993"/>
        </w:tabs>
        <w:ind w:right="-240"/>
        <w:rPr>
          <w:rFonts w:ascii="Ebrima" w:eastAsia="Verdana" w:hAnsi="Ebrima" w:cs="Verdana"/>
          <w:sz w:val="22"/>
          <w:szCs w:val="22"/>
        </w:rPr>
      </w:pPr>
    </w:p>
    <w:p w14:paraId="311B6684" w14:textId="14CEEED0" w:rsidR="00EE7981" w:rsidRPr="008A6680" w:rsidRDefault="00AD6584">
      <w:pPr>
        <w:tabs>
          <w:tab w:val="left" w:pos="709"/>
          <w:tab w:val="left" w:pos="993"/>
        </w:tabs>
        <w:ind w:right="-240"/>
        <w:rPr>
          <w:rFonts w:ascii="Ebrima" w:eastAsia="Verdana" w:hAnsi="Ebrima" w:cs="Verdana"/>
          <w:sz w:val="22"/>
          <w:szCs w:val="22"/>
        </w:rPr>
      </w:pPr>
      <w:r w:rsidRPr="008A6680">
        <w:rPr>
          <w:rFonts w:ascii="Ebrima" w:eastAsia="Verdana" w:hAnsi="Ebrima" w:cs="Verdana"/>
          <w:b/>
          <w:sz w:val="22"/>
          <w:szCs w:val="22"/>
        </w:rPr>
        <w:t>TITLE:</w:t>
      </w:r>
      <w:r w:rsidRPr="008A6680">
        <w:rPr>
          <w:rFonts w:ascii="Ebrima" w:eastAsia="Verdana" w:hAnsi="Ebrima" w:cs="Verdana"/>
          <w:b/>
          <w:sz w:val="22"/>
          <w:szCs w:val="22"/>
        </w:rPr>
        <w:tab/>
      </w:r>
      <w:r w:rsidRPr="008A6680">
        <w:rPr>
          <w:rFonts w:ascii="Ebrima" w:eastAsia="Verdana" w:hAnsi="Ebrima" w:cs="Verdana"/>
          <w:b/>
          <w:sz w:val="22"/>
          <w:szCs w:val="22"/>
        </w:rPr>
        <w:tab/>
        <w:t>Manchester Cultural Education Partnership (MCEP</w:t>
      </w:r>
      <w:r w:rsidR="008A6680">
        <w:rPr>
          <w:rFonts w:ascii="Ebrima" w:eastAsia="Verdana" w:hAnsi="Ebrima" w:cs="Verdana"/>
          <w:b/>
          <w:sz w:val="22"/>
          <w:szCs w:val="22"/>
        </w:rPr>
        <w:t>)</w:t>
      </w:r>
      <w:r w:rsidRPr="008A6680">
        <w:rPr>
          <w:rFonts w:ascii="Ebrima" w:eastAsia="Verdana" w:hAnsi="Ebrima" w:cs="Verdana"/>
          <w:b/>
          <w:sz w:val="22"/>
          <w:szCs w:val="22"/>
        </w:rPr>
        <w:tab/>
      </w:r>
      <w:r w:rsidR="008A6680">
        <w:rPr>
          <w:rFonts w:ascii="Ebrima" w:eastAsia="Verdana" w:hAnsi="Ebrima" w:cs="Verdana"/>
          <w:b/>
          <w:sz w:val="22"/>
          <w:szCs w:val="22"/>
        </w:rPr>
        <w:t>C</w:t>
      </w:r>
      <w:r w:rsidRPr="008A6680">
        <w:rPr>
          <w:rFonts w:ascii="Ebrima" w:eastAsia="Verdana" w:hAnsi="Ebrima" w:cs="Verdana"/>
          <w:b/>
          <w:sz w:val="22"/>
          <w:szCs w:val="22"/>
        </w:rPr>
        <w:t>oordinator</w:t>
      </w:r>
      <w:r w:rsidRPr="008A6680">
        <w:rPr>
          <w:rFonts w:ascii="Ebrima" w:eastAsia="Verdana" w:hAnsi="Ebrima" w:cs="Verdana"/>
          <w:b/>
          <w:sz w:val="22"/>
          <w:szCs w:val="22"/>
        </w:rPr>
        <w:tab/>
      </w:r>
      <w:r w:rsidRPr="008A6680">
        <w:rPr>
          <w:rFonts w:ascii="Ebrima" w:eastAsia="Verdana" w:hAnsi="Ebrima" w:cs="Verdana"/>
          <w:b/>
          <w:sz w:val="22"/>
          <w:szCs w:val="22"/>
        </w:rPr>
        <w:tab/>
      </w:r>
    </w:p>
    <w:p w14:paraId="03389113" w14:textId="77777777" w:rsidR="00EE7981" w:rsidRPr="008A6680" w:rsidRDefault="00EE7981">
      <w:pPr>
        <w:tabs>
          <w:tab w:val="left" w:pos="709"/>
          <w:tab w:val="left" w:pos="993"/>
        </w:tabs>
        <w:ind w:right="-240"/>
        <w:rPr>
          <w:rFonts w:ascii="Ebrima" w:eastAsia="Verdana" w:hAnsi="Ebrima" w:cs="Verdana"/>
          <w:sz w:val="22"/>
          <w:szCs w:val="22"/>
        </w:rPr>
      </w:pPr>
    </w:p>
    <w:p w14:paraId="2C224571" w14:textId="10BCC259" w:rsidR="00EE7981" w:rsidRPr="008A6680" w:rsidRDefault="00AD6584">
      <w:pPr>
        <w:tabs>
          <w:tab w:val="left" w:pos="709"/>
          <w:tab w:val="left" w:pos="993"/>
        </w:tabs>
        <w:ind w:right="-240"/>
        <w:rPr>
          <w:rFonts w:ascii="Ebrima" w:eastAsia="Verdana" w:hAnsi="Ebrima" w:cs="Verdana"/>
          <w:sz w:val="22"/>
          <w:szCs w:val="22"/>
        </w:rPr>
      </w:pPr>
      <w:r w:rsidRPr="008A6680">
        <w:rPr>
          <w:rFonts w:ascii="Ebrima" w:eastAsia="Verdana" w:hAnsi="Ebrima" w:cs="Verdana"/>
          <w:b/>
          <w:sz w:val="22"/>
          <w:szCs w:val="22"/>
        </w:rPr>
        <w:t>RESPONSIBLE TO:</w:t>
      </w:r>
      <w:r w:rsidRPr="008A6680">
        <w:rPr>
          <w:rFonts w:ascii="Ebrima" w:eastAsia="Verdana" w:hAnsi="Ebrima" w:cs="Verdana"/>
          <w:b/>
          <w:sz w:val="22"/>
          <w:szCs w:val="22"/>
        </w:rPr>
        <w:tab/>
        <w:t xml:space="preserve">Chief Executive, </w:t>
      </w:r>
      <w:r w:rsidR="008A6680" w:rsidRPr="008A6680">
        <w:rPr>
          <w:rFonts w:ascii="Ebrima" w:eastAsia="Verdana" w:hAnsi="Ebrima" w:cs="Verdana"/>
          <w:b/>
          <w:sz w:val="22"/>
          <w:szCs w:val="22"/>
        </w:rPr>
        <w:t>Z-arts</w:t>
      </w:r>
    </w:p>
    <w:p w14:paraId="39CEDB17" w14:textId="77777777" w:rsidR="00EE7981" w:rsidRPr="008A6680" w:rsidRDefault="00EE7981">
      <w:pPr>
        <w:tabs>
          <w:tab w:val="left" w:pos="709"/>
          <w:tab w:val="left" w:pos="993"/>
        </w:tabs>
        <w:ind w:right="-240"/>
        <w:rPr>
          <w:rFonts w:ascii="Ebrima" w:eastAsia="Verdana" w:hAnsi="Ebrima" w:cs="Verdana"/>
          <w:sz w:val="22"/>
          <w:szCs w:val="22"/>
        </w:rPr>
      </w:pPr>
    </w:p>
    <w:p w14:paraId="4FB7E66F" w14:textId="61AC7089" w:rsidR="00EE7981" w:rsidRDefault="00AD6584">
      <w:pPr>
        <w:tabs>
          <w:tab w:val="left" w:pos="709"/>
          <w:tab w:val="left" w:pos="993"/>
        </w:tabs>
        <w:rPr>
          <w:rFonts w:ascii="Ebrima" w:eastAsia="Verdana" w:hAnsi="Ebrima" w:cs="Verdana"/>
          <w:b/>
          <w:sz w:val="22"/>
          <w:szCs w:val="22"/>
        </w:rPr>
      </w:pPr>
      <w:r w:rsidRPr="008A6680">
        <w:rPr>
          <w:rFonts w:ascii="Ebrima" w:eastAsia="Verdana" w:hAnsi="Ebrima" w:cs="Verdana"/>
          <w:b/>
          <w:sz w:val="22"/>
          <w:szCs w:val="22"/>
        </w:rPr>
        <w:t>BACKGROUND:</w:t>
      </w:r>
    </w:p>
    <w:p w14:paraId="2F6622D8" w14:textId="77777777" w:rsidR="008A6680" w:rsidRPr="008A6680" w:rsidRDefault="008A6680">
      <w:pPr>
        <w:tabs>
          <w:tab w:val="left" w:pos="709"/>
          <w:tab w:val="left" w:pos="993"/>
        </w:tabs>
        <w:rPr>
          <w:rFonts w:ascii="Ebrima" w:eastAsia="Verdana" w:hAnsi="Ebrima" w:cs="Verdana"/>
          <w:b/>
          <w:sz w:val="22"/>
          <w:szCs w:val="22"/>
        </w:rPr>
      </w:pPr>
    </w:p>
    <w:p w14:paraId="5D100B70" w14:textId="77777777" w:rsidR="00EE7981" w:rsidRPr="008A6680" w:rsidRDefault="00AD6584">
      <w:pPr>
        <w:tabs>
          <w:tab w:val="left" w:pos="709"/>
          <w:tab w:val="left" w:pos="993"/>
        </w:tabs>
        <w:rPr>
          <w:rFonts w:ascii="Ebrima" w:eastAsia="Verdana" w:hAnsi="Ebrima" w:cs="Verdana"/>
          <w:color w:val="222222"/>
          <w:sz w:val="22"/>
          <w:szCs w:val="22"/>
          <w:highlight w:val="white"/>
        </w:rPr>
      </w:pPr>
      <w:r w:rsidRPr="008A6680">
        <w:rPr>
          <w:rFonts w:ascii="Ebrima" w:eastAsia="Verdana" w:hAnsi="Ebrima" w:cs="Verdana"/>
          <w:sz w:val="22"/>
          <w:szCs w:val="22"/>
        </w:rPr>
        <w:t xml:space="preserve">Manchester Cultural Education Partnership is a network of cultural organisations, schools, children and young people and others in the city collaborating to ensure that the city </w:t>
      </w:r>
      <w:r w:rsidRPr="008A6680">
        <w:rPr>
          <w:rFonts w:ascii="Ebrima" w:eastAsia="Verdana" w:hAnsi="Ebrima" w:cs="Verdana"/>
          <w:color w:val="222222"/>
          <w:sz w:val="22"/>
          <w:szCs w:val="22"/>
          <w:highlight w:val="white"/>
        </w:rPr>
        <w:t>will become a beacon of cultural and creative excellence for children, young people and their families, where culture and creativity is truly valued and opportunities are varied and easy to access, so everybody can take part. Children and young people in Manchester will have the creative ability to flourish.</w:t>
      </w:r>
    </w:p>
    <w:p w14:paraId="4B939CBB" w14:textId="77777777" w:rsidR="00EE7981" w:rsidRPr="008A6680" w:rsidRDefault="00EE7981">
      <w:pPr>
        <w:tabs>
          <w:tab w:val="left" w:pos="709"/>
          <w:tab w:val="left" w:pos="993"/>
        </w:tabs>
        <w:rPr>
          <w:rFonts w:ascii="Ebrima" w:eastAsia="Verdana" w:hAnsi="Ebrima" w:cs="Verdana"/>
          <w:color w:val="222222"/>
          <w:sz w:val="22"/>
          <w:szCs w:val="22"/>
          <w:highlight w:val="white"/>
        </w:rPr>
      </w:pPr>
    </w:p>
    <w:p w14:paraId="78F091FD" w14:textId="77777777" w:rsidR="00EE7981" w:rsidRPr="008A6680" w:rsidRDefault="00AD6584">
      <w:pPr>
        <w:tabs>
          <w:tab w:val="left" w:pos="709"/>
          <w:tab w:val="left" w:pos="993"/>
        </w:tabs>
        <w:rPr>
          <w:rFonts w:ascii="Ebrima" w:eastAsia="Verdana" w:hAnsi="Ebrima" w:cs="Verdana"/>
          <w:color w:val="222222"/>
          <w:sz w:val="22"/>
          <w:szCs w:val="22"/>
          <w:highlight w:val="white"/>
        </w:rPr>
      </w:pPr>
      <w:r w:rsidRPr="008A6680">
        <w:rPr>
          <w:rFonts w:ascii="Ebrima" w:eastAsia="Verdana" w:hAnsi="Ebrima" w:cs="Verdana"/>
          <w:color w:val="222222"/>
          <w:sz w:val="22"/>
          <w:szCs w:val="22"/>
          <w:highlight w:val="white"/>
        </w:rPr>
        <w:t xml:space="preserve">The network reports to and is supported by a Strategic Board of senior representatives. Both the board and network </w:t>
      </w:r>
      <w:proofErr w:type="gramStart"/>
      <w:r w:rsidRPr="008A6680">
        <w:rPr>
          <w:rFonts w:ascii="Ebrima" w:eastAsia="Verdana" w:hAnsi="Ebrima" w:cs="Verdana"/>
          <w:color w:val="222222"/>
          <w:sz w:val="22"/>
          <w:szCs w:val="22"/>
          <w:highlight w:val="white"/>
        </w:rPr>
        <w:t>draws</w:t>
      </w:r>
      <w:proofErr w:type="gramEnd"/>
      <w:r w:rsidRPr="008A6680">
        <w:rPr>
          <w:rFonts w:ascii="Ebrima" w:eastAsia="Verdana" w:hAnsi="Ebrima" w:cs="Verdana"/>
          <w:color w:val="222222"/>
          <w:sz w:val="22"/>
          <w:szCs w:val="22"/>
          <w:highlight w:val="white"/>
        </w:rPr>
        <w:t xml:space="preserve"> membership from education, culture, youth and play (community and voluntary sector), business and the Local Authority. </w:t>
      </w:r>
    </w:p>
    <w:p w14:paraId="401D91DE" w14:textId="77777777" w:rsidR="00EE7981" w:rsidRPr="008A6680" w:rsidRDefault="00EE7981">
      <w:pPr>
        <w:tabs>
          <w:tab w:val="left" w:pos="709"/>
          <w:tab w:val="left" w:pos="993"/>
        </w:tabs>
        <w:rPr>
          <w:rFonts w:ascii="Ebrima" w:eastAsia="Verdana" w:hAnsi="Ebrima" w:cs="Verdana"/>
          <w:color w:val="222222"/>
          <w:sz w:val="22"/>
          <w:szCs w:val="22"/>
          <w:highlight w:val="white"/>
        </w:rPr>
      </w:pPr>
    </w:p>
    <w:p w14:paraId="4971CE56" w14:textId="77777777" w:rsidR="00EE7981" w:rsidRPr="008A6680" w:rsidRDefault="00AD6584">
      <w:pPr>
        <w:tabs>
          <w:tab w:val="left" w:pos="709"/>
          <w:tab w:val="left" w:pos="993"/>
        </w:tabs>
        <w:rPr>
          <w:rFonts w:ascii="Ebrima" w:eastAsia="Verdana" w:hAnsi="Ebrima" w:cs="Verdana"/>
          <w:color w:val="222222"/>
          <w:sz w:val="22"/>
          <w:szCs w:val="22"/>
          <w:highlight w:val="white"/>
        </w:rPr>
      </w:pPr>
      <w:r w:rsidRPr="008A6680">
        <w:rPr>
          <w:rFonts w:ascii="Ebrima" w:eastAsia="Verdana" w:hAnsi="Ebrima" w:cs="Verdana"/>
          <w:color w:val="222222"/>
          <w:sz w:val="22"/>
          <w:szCs w:val="22"/>
          <w:highlight w:val="white"/>
        </w:rPr>
        <w:t xml:space="preserve">MCEP is committed to and pro-active in making sure that children, young people and their families have an authentic voice and roles in shaping and leading Manchester’s Cultural Education Partnership. </w:t>
      </w:r>
    </w:p>
    <w:p w14:paraId="2E05872B" w14:textId="77777777" w:rsidR="00EE7981" w:rsidRPr="008A6680" w:rsidRDefault="00EE7981">
      <w:pPr>
        <w:tabs>
          <w:tab w:val="left" w:pos="709"/>
          <w:tab w:val="left" w:pos="993"/>
        </w:tabs>
        <w:rPr>
          <w:rFonts w:ascii="Ebrima" w:eastAsia="Verdana" w:hAnsi="Ebrima" w:cs="Verdana"/>
          <w:sz w:val="22"/>
          <w:szCs w:val="22"/>
        </w:rPr>
      </w:pPr>
    </w:p>
    <w:p w14:paraId="251F52DE" w14:textId="4C0C9E1C" w:rsidR="00EE7981" w:rsidRPr="008A6680" w:rsidRDefault="00AD6584">
      <w:pPr>
        <w:tabs>
          <w:tab w:val="left" w:pos="709"/>
          <w:tab w:val="left" w:pos="993"/>
        </w:tabs>
        <w:rPr>
          <w:rFonts w:ascii="Ebrima" w:eastAsia="Verdana" w:hAnsi="Ebrima" w:cs="Verdana"/>
          <w:sz w:val="22"/>
          <w:szCs w:val="22"/>
        </w:rPr>
      </w:pPr>
      <w:r w:rsidRPr="008A6680">
        <w:rPr>
          <w:rFonts w:ascii="Ebrima" w:eastAsia="Verdana" w:hAnsi="Ebrima" w:cs="Verdana"/>
          <w:sz w:val="22"/>
          <w:szCs w:val="22"/>
        </w:rPr>
        <w:t xml:space="preserve">As one of the lead partners for MCEP </w:t>
      </w:r>
      <w:r w:rsidR="008A6680" w:rsidRPr="008A6680">
        <w:rPr>
          <w:rFonts w:ascii="Ebrima" w:eastAsia="Verdana" w:hAnsi="Ebrima" w:cs="Verdana"/>
          <w:sz w:val="22"/>
          <w:szCs w:val="22"/>
        </w:rPr>
        <w:t>Z-arts</w:t>
      </w:r>
      <w:r w:rsidRPr="008A6680">
        <w:rPr>
          <w:rFonts w:ascii="Ebrima" w:eastAsia="Verdana" w:hAnsi="Ebrima" w:cs="Verdana"/>
          <w:sz w:val="22"/>
          <w:szCs w:val="22"/>
        </w:rPr>
        <w:t xml:space="preserve"> will host and manage this post. </w:t>
      </w:r>
      <w:r w:rsidR="008A6680" w:rsidRPr="008A6680">
        <w:rPr>
          <w:rFonts w:ascii="Ebrima" w:eastAsia="Verdana" w:hAnsi="Ebrima" w:cs="Verdana"/>
          <w:sz w:val="22"/>
          <w:szCs w:val="22"/>
        </w:rPr>
        <w:t>Z-arts</w:t>
      </w:r>
      <w:r w:rsidRPr="008A6680">
        <w:rPr>
          <w:rFonts w:ascii="Ebrima" w:eastAsia="Verdana" w:hAnsi="Ebrima" w:cs="Verdana"/>
          <w:sz w:val="22"/>
          <w:szCs w:val="22"/>
        </w:rPr>
        <w:t xml:space="preserve"> is Manchester’s venue for children and families, delivering projects and activities in our large Edwardian building in </w:t>
      </w:r>
      <w:proofErr w:type="spellStart"/>
      <w:r w:rsidRPr="008A6680">
        <w:rPr>
          <w:rFonts w:ascii="Ebrima" w:eastAsia="Verdana" w:hAnsi="Ebrima" w:cs="Verdana"/>
          <w:sz w:val="22"/>
          <w:szCs w:val="22"/>
        </w:rPr>
        <w:t>Hulme</w:t>
      </w:r>
      <w:proofErr w:type="spellEnd"/>
      <w:r w:rsidRPr="008A6680">
        <w:rPr>
          <w:rFonts w:ascii="Ebrima" w:eastAsia="Verdana" w:hAnsi="Ebrima" w:cs="Verdana"/>
          <w:sz w:val="22"/>
          <w:szCs w:val="22"/>
        </w:rPr>
        <w:t>, in schools and community settings, working locally, regionally and nationally. Last year over 4,000 people took part in 20,000 creative engagements and 89,565 people came through the building.</w:t>
      </w:r>
    </w:p>
    <w:p w14:paraId="3DBAC4BF" w14:textId="77777777" w:rsidR="00EE7981" w:rsidRPr="008A6680" w:rsidRDefault="00EE7981">
      <w:pPr>
        <w:tabs>
          <w:tab w:val="left" w:pos="709"/>
          <w:tab w:val="left" w:pos="993"/>
        </w:tabs>
        <w:rPr>
          <w:rFonts w:ascii="Ebrima" w:eastAsia="Verdana" w:hAnsi="Ebrima" w:cs="Verdana"/>
          <w:sz w:val="22"/>
          <w:szCs w:val="22"/>
        </w:rPr>
      </w:pPr>
    </w:p>
    <w:p w14:paraId="3849122C" w14:textId="77777777" w:rsidR="00EE7981" w:rsidRPr="008A6680" w:rsidRDefault="00EE7981">
      <w:pPr>
        <w:tabs>
          <w:tab w:val="left" w:pos="709"/>
          <w:tab w:val="left" w:pos="993"/>
        </w:tabs>
        <w:rPr>
          <w:rFonts w:ascii="Ebrima" w:eastAsia="Verdana" w:hAnsi="Ebrima" w:cs="Verdana"/>
          <w:sz w:val="22"/>
          <w:szCs w:val="22"/>
        </w:rPr>
      </w:pPr>
      <w:bookmarkStart w:id="0" w:name="_GoBack"/>
      <w:bookmarkEnd w:id="0"/>
    </w:p>
    <w:p w14:paraId="41F758CC" w14:textId="77777777" w:rsidR="008A6680" w:rsidRDefault="00AD6584">
      <w:pPr>
        <w:tabs>
          <w:tab w:val="left" w:pos="709"/>
          <w:tab w:val="left" w:pos="993"/>
        </w:tabs>
        <w:ind w:right="-240"/>
        <w:rPr>
          <w:rFonts w:ascii="Ebrima" w:eastAsia="Verdana" w:hAnsi="Ebrima" w:cs="Verdana"/>
          <w:b/>
          <w:sz w:val="22"/>
          <w:szCs w:val="22"/>
        </w:rPr>
      </w:pPr>
      <w:r w:rsidRPr="008A6680">
        <w:rPr>
          <w:rFonts w:ascii="Ebrima" w:eastAsia="Verdana" w:hAnsi="Ebrima" w:cs="Verdana"/>
          <w:b/>
          <w:sz w:val="22"/>
          <w:szCs w:val="22"/>
        </w:rPr>
        <w:t>PURPOSE:</w:t>
      </w:r>
      <w:r w:rsidRPr="008A6680">
        <w:rPr>
          <w:rFonts w:ascii="Ebrima" w:eastAsia="Verdana" w:hAnsi="Ebrima" w:cs="Verdana"/>
          <w:b/>
          <w:sz w:val="22"/>
          <w:szCs w:val="22"/>
        </w:rPr>
        <w:tab/>
      </w:r>
      <w:r w:rsidRPr="008A6680">
        <w:rPr>
          <w:rFonts w:ascii="Ebrima" w:eastAsia="Verdana" w:hAnsi="Ebrima" w:cs="Verdana"/>
          <w:b/>
          <w:sz w:val="22"/>
          <w:szCs w:val="22"/>
        </w:rPr>
        <w:tab/>
      </w:r>
    </w:p>
    <w:p w14:paraId="7D77D6C1" w14:textId="77777777" w:rsidR="008A6680" w:rsidRDefault="008A6680">
      <w:pPr>
        <w:tabs>
          <w:tab w:val="left" w:pos="709"/>
          <w:tab w:val="left" w:pos="993"/>
        </w:tabs>
        <w:ind w:right="-240"/>
        <w:rPr>
          <w:rFonts w:ascii="Ebrima" w:eastAsia="Verdana" w:hAnsi="Ebrima" w:cs="Verdana"/>
          <w:b/>
          <w:sz w:val="22"/>
          <w:szCs w:val="22"/>
        </w:rPr>
      </w:pPr>
    </w:p>
    <w:p w14:paraId="664AFD52" w14:textId="49167448" w:rsidR="00EE7981" w:rsidRPr="008A6680" w:rsidRDefault="00AD6584">
      <w:pPr>
        <w:tabs>
          <w:tab w:val="left" w:pos="709"/>
          <w:tab w:val="left" w:pos="993"/>
        </w:tabs>
        <w:ind w:right="-240"/>
        <w:rPr>
          <w:rFonts w:ascii="Ebrima" w:eastAsia="Verdana" w:hAnsi="Ebrima" w:cs="Verdana"/>
          <w:sz w:val="22"/>
          <w:szCs w:val="22"/>
        </w:rPr>
      </w:pPr>
      <w:r w:rsidRPr="008A6680">
        <w:rPr>
          <w:rFonts w:ascii="Ebrima" w:eastAsia="Verdana" w:hAnsi="Ebrima" w:cs="Verdana"/>
          <w:sz w:val="22"/>
          <w:szCs w:val="22"/>
        </w:rPr>
        <w:t xml:space="preserve">To provide administrative and project management assistance to the Manchester Cultural Education Partnership, coordinating communication and organisation across the network members, including supporting the project management of initiatives, administrating meetings for the Strategic Board and Task Groups and working with the Chief Executive of </w:t>
      </w:r>
      <w:r w:rsidR="008A6680" w:rsidRPr="008A6680">
        <w:rPr>
          <w:rFonts w:ascii="Ebrima" w:eastAsia="Verdana" w:hAnsi="Ebrima" w:cs="Verdana"/>
          <w:sz w:val="22"/>
          <w:szCs w:val="22"/>
        </w:rPr>
        <w:t>Z-arts</w:t>
      </w:r>
      <w:r w:rsidRPr="008A6680">
        <w:rPr>
          <w:rFonts w:ascii="Ebrima" w:eastAsia="Verdana" w:hAnsi="Ebrima" w:cs="Verdana"/>
          <w:sz w:val="22"/>
          <w:szCs w:val="22"/>
        </w:rPr>
        <w:t xml:space="preserve"> and a core group of network members to support the governance and development of the Partnership.</w:t>
      </w:r>
    </w:p>
    <w:p w14:paraId="65E51CBC" w14:textId="77777777" w:rsidR="00EE7981" w:rsidRPr="008A6680" w:rsidRDefault="00EE7981">
      <w:pPr>
        <w:tabs>
          <w:tab w:val="left" w:pos="709"/>
          <w:tab w:val="left" w:pos="993"/>
        </w:tabs>
        <w:spacing w:line="360" w:lineRule="auto"/>
        <w:ind w:right="-240"/>
        <w:rPr>
          <w:rFonts w:ascii="Ebrima" w:eastAsia="Verdana" w:hAnsi="Ebrima" w:cs="Verdana"/>
          <w:sz w:val="22"/>
          <w:szCs w:val="22"/>
        </w:rPr>
      </w:pPr>
    </w:p>
    <w:p w14:paraId="218C525B"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b/>
          <w:sz w:val="22"/>
          <w:szCs w:val="22"/>
        </w:rPr>
        <w:t>SALARY:</w:t>
      </w:r>
      <w:r w:rsidRPr="008A6680">
        <w:rPr>
          <w:rFonts w:ascii="Ebrima" w:eastAsia="Verdana" w:hAnsi="Ebrima" w:cs="Verdana"/>
          <w:b/>
          <w:sz w:val="22"/>
          <w:szCs w:val="22"/>
        </w:rPr>
        <w:tab/>
      </w:r>
      <w:r w:rsidRPr="008A6680">
        <w:rPr>
          <w:rFonts w:ascii="Ebrima" w:eastAsia="Verdana" w:hAnsi="Ebrima" w:cs="Verdana"/>
          <w:b/>
          <w:sz w:val="22"/>
          <w:szCs w:val="22"/>
        </w:rPr>
        <w:tab/>
      </w:r>
      <w:r w:rsidRPr="008A6680">
        <w:rPr>
          <w:rFonts w:ascii="Ebrima" w:eastAsia="Verdana" w:hAnsi="Ebrima" w:cs="Verdana"/>
          <w:sz w:val="22"/>
          <w:szCs w:val="22"/>
        </w:rPr>
        <w:t>£19,000 PRO RATA</w:t>
      </w:r>
    </w:p>
    <w:p w14:paraId="1F4042C7"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7F4E9E56"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b/>
          <w:sz w:val="22"/>
          <w:szCs w:val="22"/>
        </w:rPr>
        <w:t xml:space="preserve">HOURS   </w:t>
      </w:r>
      <w:r w:rsidRPr="008A6680">
        <w:rPr>
          <w:rFonts w:ascii="Ebrima" w:eastAsia="Verdana" w:hAnsi="Ebrima" w:cs="Verdana"/>
          <w:b/>
          <w:sz w:val="22"/>
          <w:szCs w:val="22"/>
        </w:rPr>
        <w:tab/>
      </w:r>
      <w:r w:rsidRPr="008A6680">
        <w:rPr>
          <w:rFonts w:ascii="Ebrima" w:eastAsia="Verdana" w:hAnsi="Ebrima" w:cs="Verdana"/>
          <w:b/>
          <w:sz w:val="22"/>
          <w:szCs w:val="22"/>
        </w:rPr>
        <w:tab/>
      </w:r>
      <w:r w:rsidRPr="008A6680">
        <w:rPr>
          <w:rFonts w:ascii="Ebrima" w:eastAsia="Verdana" w:hAnsi="Ebrima" w:cs="Verdana"/>
          <w:sz w:val="22"/>
          <w:szCs w:val="22"/>
        </w:rPr>
        <w:t xml:space="preserve">The hours of the role are hours 14 hours per week </w:t>
      </w:r>
    </w:p>
    <w:p w14:paraId="061D457A" w14:textId="77777777" w:rsidR="00EE7981" w:rsidRPr="008A6680" w:rsidRDefault="00EE7981">
      <w:pPr>
        <w:tabs>
          <w:tab w:val="left" w:pos="709"/>
          <w:tab w:val="left" w:pos="993"/>
        </w:tabs>
        <w:spacing w:line="360" w:lineRule="auto"/>
        <w:ind w:right="-240"/>
        <w:rPr>
          <w:rFonts w:ascii="Ebrima" w:eastAsia="Verdana" w:hAnsi="Ebrima" w:cs="Verdana"/>
          <w:sz w:val="22"/>
          <w:szCs w:val="22"/>
        </w:rPr>
      </w:pPr>
    </w:p>
    <w:p w14:paraId="2BFF1317"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b/>
          <w:sz w:val="22"/>
          <w:szCs w:val="22"/>
        </w:rPr>
        <w:t xml:space="preserve">DURATION:  </w:t>
      </w:r>
      <w:r w:rsidRPr="008A6680">
        <w:rPr>
          <w:rFonts w:ascii="Ebrima" w:eastAsia="Verdana" w:hAnsi="Ebrima" w:cs="Verdana"/>
          <w:b/>
          <w:sz w:val="22"/>
          <w:szCs w:val="22"/>
        </w:rPr>
        <w:tab/>
      </w:r>
      <w:r w:rsidRPr="008A6680">
        <w:rPr>
          <w:rFonts w:ascii="Ebrima" w:eastAsia="Verdana" w:hAnsi="Ebrima" w:cs="Verdana"/>
          <w:sz w:val="22"/>
          <w:szCs w:val="22"/>
        </w:rPr>
        <w:t>Twelve-month contract.</w:t>
      </w:r>
    </w:p>
    <w:p w14:paraId="738C34EA" w14:textId="77777777" w:rsidR="00EE7981" w:rsidRPr="008A6680" w:rsidRDefault="00EE7981">
      <w:pPr>
        <w:tabs>
          <w:tab w:val="left" w:pos="709"/>
          <w:tab w:val="left" w:pos="993"/>
        </w:tabs>
        <w:spacing w:line="360" w:lineRule="auto"/>
        <w:ind w:right="-240"/>
        <w:rPr>
          <w:rFonts w:ascii="Ebrima" w:eastAsia="Verdana" w:hAnsi="Ebrima" w:cs="Verdana"/>
          <w:sz w:val="22"/>
          <w:szCs w:val="22"/>
        </w:rPr>
      </w:pPr>
    </w:p>
    <w:p w14:paraId="64D6F3DC"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25562CB2"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75FD601C"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145CFBE6" w14:textId="77777777" w:rsidR="00EE7981" w:rsidRPr="008A6680" w:rsidRDefault="00AD6584">
      <w:pPr>
        <w:tabs>
          <w:tab w:val="left" w:pos="709"/>
          <w:tab w:val="left" w:pos="993"/>
        </w:tabs>
        <w:spacing w:line="360" w:lineRule="auto"/>
        <w:ind w:right="-240"/>
        <w:rPr>
          <w:rFonts w:ascii="Ebrima" w:eastAsia="Verdana" w:hAnsi="Ebrima" w:cs="Verdana"/>
          <w:b/>
          <w:sz w:val="22"/>
          <w:szCs w:val="22"/>
        </w:rPr>
      </w:pPr>
      <w:r w:rsidRPr="008A6680">
        <w:rPr>
          <w:rFonts w:ascii="Ebrima" w:eastAsia="Verdana" w:hAnsi="Ebrima" w:cs="Verdana"/>
          <w:b/>
          <w:sz w:val="22"/>
          <w:szCs w:val="22"/>
        </w:rPr>
        <w:t>MAIN AREAS OF RESPONSIBILITY:</w:t>
      </w:r>
    </w:p>
    <w:p w14:paraId="4E38656B" w14:textId="77777777" w:rsidR="00EE7981" w:rsidRPr="008A6680" w:rsidRDefault="00EE7981">
      <w:pPr>
        <w:shd w:val="clear" w:color="auto" w:fill="FFFFFF"/>
        <w:rPr>
          <w:rFonts w:ascii="Ebrima" w:eastAsia="Verdana" w:hAnsi="Ebrima" w:cs="Verdana"/>
          <w:b/>
          <w:color w:val="222222"/>
          <w:sz w:val="22"/>
          <w:szCs w:val="22"/>
        </w:rPr>
      </w:pPr>
    </w:p>
    <w:p w14:paraId="6497A2EB" w14:textId="77777777" w:rsidR="00EE7981" w:rsidRPr="008A6680" w:rsidRDefault="00AD6584">
      <w:pPr>
        <w:shd w:val="clear" w:color="auto" w:fill="FFFFFF"/>
        <w:rPr>
          <w:rFonts w:ascii="Ebrima" w:eastAsia="Verdana" w:hAnsi="Ebrima" w:cs="Verdana"/>
          <w:b/>
          <w:color w:val="222222"/>
          <w:sz w:val="22"/>
          <w:szCs w:val="22"/>
        </w:rPr>
      </w:pPr>
      <w:r w:rsidRPr="008A6680">
        <w:rPr>
          <w:rFonts w:ascii="Ebrima" w:eastAsia="Verdana" w:hAnsi="Ebrima" w:cs="Verdana"/>
          <w:b/>
          <w:color w:val="222222"/>
          <w:sz w:val="22"/>
          <w:szCs w:val="22"/>
        </w:rPr>
        <w:t>Administration:</w:t>
      </w:r>
    </w:p>
    <w:p w14:paraId="2852048A" w14:textId="77777777" w:rsidR="00EE7981" w:rsidRPr="008A6680" w:rsidRDefault="00EE7981">
      <w:pPr>
        <w:shd w:val="clear" w:color="auto" w:fill="FFFFFF"/>
        <w:rPr>
          <w:rFonts w:ascii="Ebrima" w:eastAsia="Verdana" w:hAnsi="Ebrima" w:cs="Verdana"/>
          <w:color w:val="222222"/>
          <w:sz w:val="22"/>
          <w:szCs w:val="22"/>
        </w:rPr>
      </w:pPr>
    </w:p>
    <w:p w14:paraId="6D84DC93" w14:textId="77777777" w:rsidR="00EE7981" w:rsidRPr="008A6680" w:rsidRDefault="00AD6584">
      <w:pPr>
        <w:numPr>
          <w:ilvl w:val="0"/>
          <w:numId w:val="1"/>
        </w:numPr>
        <w:pBdr>
          <w:top w:val="nil"/>
          <w:left w:val="nil"/>
          <w:bottom w:val="nil"/>
          <w:right w:val="nil"/>
          <w:between w:val="nil"/>
        </w:pBdr>
        <w:shd w:val="clear" w:color="auto" w:fill="FFFFFF"/>
        <w:rPr>
          <w:rFonts w:ascii="Ebrima" w:eastAsia="Verdana" w:hAnsi="Ebrima" w:cs="Verdana"/>
          <w:color w:val="222222"/>
          <w:sz w:val="22"/>
          <w:szCs w:val="22"/>
        </w:rPr>
      </w:pPr>
      <w:r w:rsidRPr="008A6680">
        <w:rPr>
          <w:rFonts w:ascii="Ebrima" w:eastAsia="Verdana" w:hAnsi="Ebrima" w:cs="Verdana"/>
          <w:color w:val="222222"/>
          <w:sz w:val="22"/>
          <w:szCs w:val="22"/>
        </w:rPr>
        <w:t xml:space="preserve">Convene and service MCEP Board and Working Group network meetings. </w:t>
      </w:r>
    </w:p>
    <w:p w14:paraId="1D0EE752" w14:textId="77777777" w:rsidR="00EE7981" w:rsidRPr="008A6680" w:rsidRDefault="00EE7981">
      <w:pPr>
        <w:shd w:val="clear" w:color="auto" w:fill="FFFFFF"/>
        <w:rPr>
          <w:rFonts w:ascii="Ebrima" w:eastAsia="Verdana" w:hAnsi="Ebrima" w:cs="Verdana"/>
          <w:color w:val="222222"/>
          <w:sz w:val="22"/>
          <w:szCs w:val="22"/>
        </w:rPr>
      </w:pPr>
    </w:p>
    <w:p w14:paraId="5FCCE843" w14:textId="77777777" w:rsidR="00EE7981" w:rsidRPr="008A6680" w:rsidRDefault="00AD6584">
      <w:pPr>
        <w:numPr>
          <w:ilvl w:val="0"/>
          <w:numId w:val="1"/>
        </w:numPr>
        <w:pBdr>
          <w:top w:val="nil"/>
          <w:left w:val="nil"/>
          <w:bottom w:val="nil"/>
          <w:right w:val="nil"/>
          <w:between w:val="nil"/>
        </w:pBdr>
        <w:shd w:val="clear" w:color="auto" w:fill="FFFFFF"/>
        <w:rPr>
          <w:rFonts w:ascii="Ebrima" w:eastAsia="Verdana" w:hAnsi="Ebrima" w:cs="Verdana"/>
          <w:color w:val="222222"/>
          <w:sz w:val="22"/>
          <w:szCs w:val="22"/>
        </w:rPr>
      </w:pPr>
      <w:r w:rsidRPr="008A6680">
        <w:rPr>
          <w:rFonts w:ascii="Ebrima" w:eastAsia="Verdana" w:hAnsi="Ebrima" w:cs="Verdana"/>
          <w:color w:val="222222"/>
          <w:sz w:val="22"/>
          <w:szCs w:val="22"/>
        </w:rPr>
        <w:t>Convene any task groups drawn from the network to progress development, projects and initiatives in relation to priority areas of delivery and supporting the lead individuals for task groups to service meetings.</w:t>
      </w:r>
    </w:p>
    <w:p w14:paraId="52F74A60" w14:textId="77777777" w:rsidR="00EE7981" w:rsidRPr="008A6680" w:rsidRDefault="00EE7981">
      <w:pPr>
        <w:shd w:val="clear" w:color="auto" w:fill="FFFFFF"/>
        <w:rPr>
          <w:rFonts w:ascii="Ebrima" w:eastAsia="Verdana" w:hAnsi="Ebrima" w:cs="Verdana"/>
          <w:color w:val="222222"/>
          <w:sz w:val="22"/>
          <w:szCs w:val="22"/>
        </w:rPr>
      </w:pPr>
    </w:p>
    <w:p w14:paraId="73ED1E43" w14:textId="77777777" w:rsidR="00EE7981" w:rsidRPr="008A6680" w:rsidRDefault="00AD6584">
      <w:pPr>
        <w:numPr>
          <w:ilvl w:val="0"/>
          <w:numId w:val="1"/>
        </w:numPr>
        <w:pBdr>
          <w:top w:val="nil"/>
          <w:left w:val="nil"/>
          <w:bottom w:val="nil"/>
          <w:right w:val="nil"/>
          <w:between w:val="nil"/>
        </w:pBdr>
        <w:shd w:val="clear" w:color="auto" w:fill="FFFFFF"/>
        <w:rPr>
          <w:rFonts w:ascii="Ebrima" w:eastAsia="Verdana" w:hAnsi="Ebrima" w:cs="Verdana"/>
          <w:color w:val="222222"/>
          <w:sz w:val="22"/>
          <w:szCs w:val="22"/>
        </w:rPr>
      </w:pPr>
      <w:r w:rsidRPr="008A6680">
        <w:rPr>
          <w:rFonts w:ascii="Ebrima" w:eastAsia="Verdana" w:hAnsi="Ebrima" w:cs="Verdana"/>
          <w:color w:val="222222"/>
          <w:sz w:val="22"/>
          <w:szCs w:val="22"/>
        </w:rPr>
        <w:t>Support the Working Group Chair to prepare reports, plans, presentations or to progress actions on behalf of MCEP.</w:t>
      </w:r>
    </w:p>
    <w:p w14:paraId="6AAEE4ED" w14:textId="77777777" w:rsidR="00EE7981" w:rsidRPr="008A6680" w:rsidRDefault="00EE7981">
      <w:pPr>
        <w:shd w:val="clear" w:color="auto" w:fill="FFFFFF"/>
        <w:rPr>
          <w:rFonts w:ascii="Ebrima" w:eastAsia="Verdana" w:hAnsi="Ebrima" w:cs="Verdana"/>
          <w:color w:val="222222"/>
          <w:sz w:val="22"/>
          <w:szCs w:val="22"/>
        </w:rPr>
      </w:pPr>
    </w:p>
    <w:p w14:paraId="52914A36" w14:textId="77777777" w:rsidR="00EE7981" w:rsidRPr="008A6680" w:rsidRDefault="00AD6584">
      <w:pPr>
        <w:numPr>
          <w:ilvl w:val="0"/>
          <w:numId w:val="1"/>
        </w:numPr>
        <w:pBdr>
          <w:top w:val="nil"/>
          <w:left w:val="nil"/>
          <w:bottom w:val="nil"/>
          <w:right w:val="nil"/>
          <w:between w:val="nil"/>
        </w:pBdr>
        <w:shd w:val="clear" w:color="auto" w:fill="FFFFFF"/>
        <w:rPr>
          <w:rFonts w:ascii="Ebrima" w:eastAsia="Verdana" w:hAnsi="Ebrima" w:cs="Verdana"/>
          <w:color w:val="222222"/>
          <w:sz w:val="22"/>
          <w:szCs w:val="22"/>
        </w:rPr>
      </w:pPr>
      <w:r w:rsidRPr="008A6680">
        <w:rPr>
          <w:rFonts w:ascii="Ebrima" w:eastAsia="Verdana" w:hAnsi="Ebrima" w:cs="Verdana"/>
          <w:color w:val="222222"/>
          <w:sz w:val="22"/>
          <w:szCs w:val="22"/>
        </w:rPr>
        <w:t>Maintain stakeholder database to a high standard.</w:t>
      </w:r>
    </w:p>
    <w:p w14:paraId="2AD8EBF6" w14:textId="77777777" w:rsidR="00EE7981" w:rsidRPr="008A6680" w:rsidRDefault="00EE7981">
      <w:pPr>
        <w:shd w:val="clear" w:color="auto" w:fill="FFFFFF"/>
        <w:rPr>
          <w:rFonts w:ascii="Ebrima" w:eastAsia="Verdana" w:hAnsi="Ebrima" w:cs="Verdana"/>
          <w:color w:val="222222"/>
          <w:sz w:val="22"/>
          <w:szCs w:val="22"/>
        </w:rPr>
      </w:pPr>
    </w:p>
    <w:p w14:paraId="5EE0F6E2" w14:textId="77777777" w:rsidR="00EE7981" w:rsidRPr="008A6680" w:rsidRDefault="00EE7981">
      <w:pPr>
        <w:shd w:val="clear" w:color="auto" w:fill="FFFFFF"/>
        <w:rPr>
          <w:rFonts w:ascii="Ebrima" w:eastAsia="Verdana" w:hAnsi="Ebrima" w:cs="Verdana"/>
          <w:b/>
          <w:color w:val="222222"/>
          <w:sz w:val="22"/>
          <w:szCs w:val="22"/>
        </w:rPr>
      </w:pPr>
    </w:p>
    <w:p w14:paraId="776C36FB" w14:textId="77777777" w:rsidR="00EE7981" w:rsidRPr="008A6680" w:rsidRDefault="00AD6584">
      <w:pPr>
        <w:shd w:val="clear" w:color="auto" w:fill="FFFFFF"/>
        <w:rPr>
          <w:rFonts w:ascii="Ebrima" w:eastAsia="Verdana" w:hAnsi="Ebrima" w:cs="Verdana"/>
          <w:b/>
          <w:color w:val="222222"/>
          <w:sz w:val="22"/>
          <w:szCs w:val="22"/>
        </w:rPr>
      </w:pPr>
      <w:r w:rsidRPr="008A6680">
        <w:rPr>
          <w:rFonts w:ascii="Ebrima" w:eastAsia="Verdana" w:hAnsi="Ebrima" w:cs="Verdana"/>
          <w:b/>
          <w:color w:val="222222"/>
          <w:sz w:val="22"/>
          <w:szCs w:val="22"/>
        </w:rPr>
        <w:t>Project Management:</w:t>
      </w:r>
    </w:p>
    <w:p w14:paraId="0D863731" w14:textId="77777777" w:rsidR="00EE7981" w:rsidRPr="008A6680" w:rsidRDefault="00EE7981">
      <w:pPr>
        <w:shd w:val="clear" w:color="auto" w:fill="FFFFFF"/>
        <w:rPr>
          <w:rFonts w:ascii="Ebrima" w:eastAsia="Verdana" w:hAnsi="Ebrima" w:cs="Verdana"/>
          <w:b/>
          <w:color w:val="222222"/>
          <w:sz w:val="22"/>
          <w:szCs w:val="22"/>
        </w:rPr>
      </w:pPr>
    </w:p>
    <w:p w14:paraId="71001DF4" w14:textId="77777777" w:rsidR="00EE7981" w:rsidRPr="008A6680" w:rsidRDefault="00AD6584">
      <w:pPr>
        <w:numPr>
          <w:ilvl w:val="0"/>
          <w:numId w:val="1"/>
        </w:numPr>
        <w:pBdr>
          <w:top w:val="nil"/>
          <w:left w:val="nil"/>
          <w:bottom w:val="nil"/>
          <w:right w:val="nil"/>
          <w:between w:val="nil"/>
        </w:pBdr>
        <w:shd w:val="clear" w:color="auto" w:fill="FFFFFF"/>
        <w:rPr>
          <w:rFonts w:ascii="Ebrima" w:eastAsia="Verdana" w:hAnsi="Ebrima" w:cs="Verdana"/>
          <w:color w:val="222222"/>
          <w:sz w:val="22"/>
          <w:szCs w:val="22"/>
        </w:rPr>
      </w:pPr>
      <w:r w:rsidRPr="008A6680">
        <w:rPr>
          <w:rFonts w:ascii="Ebrima" w:eastAsia="Verdana" w:hAnsi="Ebrima" w:cs="Verdana"/>
          <w:color w:val="222222"/>
          <w:sz w:val="22"/>
          <w:szCs w:val="22"/>
        </w:rPr>
        <w:t>To increase the profile and membership of MCEP by supporting the development of communication materials, event planning and delivery, representation of the Partnership at information ‘market stall’ events and forums/other networks.</w:t>
      </w:r>
    </w:p>
    <w:p w14:paraId="2C89FA99" w14:textId="77777777" w:rsidR="00EE7981" w:rsidRPr="008A6680" w:rsidRDefault="00EE7981">
      <w:pPr>
        <w:shd w:val="clear" w:color="auto" w:fill="FFFFFF"/>
        <w:rPr>
          <w:rFonts w:ascii="Ebrima" w:eastAsia="Verdana" w:hAnsi="Ebrima" w:cs="Verdana"/>
          <w:color w:val="222222"/>
          <w:sz w:val="22"/>
          <w:szCs w:val="22"/>
        </w:rPr>
      </w:pPr>
    </w:p>
    <w:p w14:paraId="445F9B38" w14:textId="77777777" w:rsidR="00EE7981" w:rsidRPr="008A6680" w:rsidRDefault="00AD6584">
      <w:pPr>
        <w:numPr>
          <w:ilvl w:val="0"/>
          <w:numId w:val="1"/>
        </w:numPr>
        <w:pBdr>
          <w:top w:val="nil"/>
          <w:left w:val="nil"/>
          <w:bottom w:val="nil"/>
          <w:right w:val="nil"/>
          <w:between w:val="nil"/>
        </w:pBdr>
        <w:shd w:val="clear" w:color="auto" w:fill="FFFFFF"/>
        <w:rPr>
          <w:rFonts w:ascii="Ebrima" w:eastAsia="Verdana" w:hAnsi="Ebrima" w:cs="Verdana"/>
          <w:color w:val="222222"/>
          <w:sz w:val="22"/>
          <w:szCs w:val="22"/>
        </w:rPr>
      </w:pPr>
      <w:bookmarkStart w:id="1" w:name="_gjdgxs" w:colFirst="0" w:colLast="0"/>
      <w:bookmarkEnd w:id="1"/>
      <w:r w:rsidRPr="008A6680">
        <w:rPr>
          <w:rFonts w:ascii="Ebrima" w:eastAsia="Verdana" w:hAnsi="Ebrima" w:cs="Verdana"/>
          <w:color w:val="222222"/>
          <w:sz w:val="22"/>
          <w:szCs w:val="22"/>
        </w:rPr>
        <w:t>To support Task Groups drawn from the network membership to deliver projects and initiatives. This will include managing several project timelines, project reporting, including delivery risk analysis, undertaking best practice and funding opportunities research, coordinating communication with external partners and contributing to funding applications.</w:t>
      </w:r>
    </w:p>
    <w:p w14:paraId="22D292CE" w14:textId="77777777" w:rsidR="00EE7981" w:rsidRPr="008A6680" w:rsidRDefault="00EE7981">
      <w:pPr>
        <w:shd w:val="clear" w:color="auto" w:fill="FFFFFF"/>
        <w:rPr>
          <w:rFonts w:ascii="Ebrima" w:eastAsia="Verdana" w:hAnsi="Ebrima" w:cs="Verdana"/>
          <w:color w:val="222222"/>
          <w:sz w:val="22"/>
          <w:szCs w:val="22"/>
        </w:rPr>
      </w:pPr>
    </w:p>
    <w:p w14:paraId="0356AC0D" w14:textId="77777777" w:rsidR="00EE7981" w:rsidRPr="008A6680" w:rsidRDefault="00AD6584">
      <w:pPr>
        <w:numPr>
          <w:ilvl w:val="0"/>
          <w:numId w:val="1"/>
        </w:numPr>
        <w:pBdr>
          <w:top w:val="nil"/>
          <w:left w:val="nil"/>
          <w:bottom w:val="nil"/>
          <w:right w:val="nil"/>
          <w:between w:val="nil"/>
        </w:pBdr>
        <w:shd w:val="clear" w:color="auto" w:fill="FFFFFF"/>
        <w:rPr>
          <w:rFonts w:ascii="Ebrima" w:eastAsia="Verdana" w:hAnsi="Ebrima" w:cs="Verdana"/>
          <w:color w:val="222222"/>
          <w:sz w:val="22"/>
          <w:szCs w:val="22"/>
        </w:rPr>
      </w:pPr>
      <w:r w:rsidRPr="008A6680">
        <w:rPr>
          <w:rFonts w:ascii="Ebrima" w:eastAsia="Verdana" w:hAnsi="Ebrima" w:cs="Verdana"/>
          <w:color w:val="222222"/>
          <w:sz w:val="22"/>
          <w:szCs w:val="22"/>
        </w:rPr>
        <w:t xml:space="preserve">To increase engagement from across a variety of sectors, ensuring an appropriate representation from each. This will include improving and increasing communication across the network’s membership, </w:t>
      </w:r>
      <w:proofErr w:type="gramStart"/>
      <w:r w:rsidRPr="008A6680">
        <w:rPr>
          <w:rFonts w:ascii="Ebrima" w:eastAsia="Verdana" w:hAnsi="Ebrima" w:cs="Verdana"/>
          <w:color w:val="222222"/>
          <w:sz w:val="22"/>
          <w:szCs w:val="22"/>
        </w:rPr>
        <w:t>in particular by</w:t>
      </w:r>
      <w:proofErr w:type="gramEnd"/>
      <w:r w:rsidRPr="008A6680">
        <w:rPr>
          <w:rFonts w:ascii="Ebrima" w:eastAsia="Verdana" w:hAnsi="Ebrima" w:cs="Verdana"/>
          <w:color w:val="222222"/>
          <w:sz w:val="22"/>
          <w:szCs w:val="22"/>
        </w:rPr>
        <w:t xml:space="preserve"> coordinating key messages, updates and opportunities for schools, further and higher education, youth and play, cultural organisations, business partners and funders. This will include face to face, as well as written and e communication.</w:t>
      </w:r>
    </w:p>
    <w:p w14:paraId="2F131F94"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0BAF34BB" w14:textId="77777777" w:rsidR="00EE7981" w:rsidRPr="008A6680" w:rsidRDefault="00AD6584">
      <w:pPr>
        <w:tabs>
          <w:tab w:val="left" w:pos="993"/>
          <w:tab w:val="left" w:pos="1134"/>
          <w:tab w:val="left" w:pos="2160"/>
        </w:tabs>
        <w:spacing w:line="360" w:lineRule="auto"/>
        <w:ind w:right="-240"/>
        <w:rPr>
          <w:rFonts w:ascii="Ebrima" w:eastAsia="Verdana" w:hAnsi="Ebrima" w:cs="Verdana"/>
          <w:color w:val="000000"/>
          <w:sz w:val="22"/>
          <w:szCs w:val="22"/>
        </w:rPr>
      </w:pPr>
      <w:r w:rsidRPr="008A6680">
        <w:rPr>
          <w:rFonts w:ascii="Ebrima" w:eastAsia="Verdana" w:hAnsi="Ebrima" w:cs="Verdana"/>
          <w:b/>
          <w:sz w:val="22"/>
          <w:szCs w:val="22"/>
        </w:rPr>
        <w:t>Organisational:</w:t>
      </w:r>
    </w:p>
    <w:p w14:paraId="5B8693BE" w14:textId="6C9722B0" w:rsidR="00EE7981" w:rsidRPr="008A6680" w:rsidRDefault="00AD6584">
      <w:pPr>
        <w:numPr>
          <w:ilvl w:val="0"/>
          <w:numId w:val="1"/>
        </w:numPr>
        <w:pBdr>
          <w:top w:val="nil"/>
          <w:left w:val="nil"/>
          <w:bottom w:val="nil"/>
          <w:right w:val="nil"/>
          <w:between w:val="nil"/>
        </w:pBdr>
        <w:tabs>
          <w:tab w:val="left" w:pos="993"/>
          <w:tab w:val="left" w:pos="1134"/>
          <w:tab w:val="left" w:pos="2160"/>
        </w:tabs>
        <w:rPr>
          <w:rFonts w:ascii="Ebrima" w:eastAsia="Verdana" w:hAnsi="Ebrima" w:cs="Verdana"/>
          <w:color w:val="000000"/>
          <w:sz w:val="22"/>
          <w:szCs w:val="22"/>
        </w:rPr>
      </w:pPr>
      <w:r w:rsidRPr="008A6680">
        <w:rPr>
          <w:rFonts w:ascii="Ebrima" w:eastAsia="Verdana" w:hAnsi="Ebrima" w:cs="Verdana"/>
          <w:color w:val="000000"/>
          <w:sz w:val="22"/>
          <w:szCs w:val="22"/>
        </w:rPr>
        <w:t xml:space="preserve">To understand, actively promote and adhere to Health &amp; Safety legislation and </w:t>
      </w:r>
      <w:r w:rsidR="008A6680" w:rsidRPr="008A6680">
        <w:rPr>
          <w:rFonts w:ascii="Ebrima" w:eastAsia="Verdana" w:hAnsi="Ebrima" w:cs="Verdana"/>
          <w:color w:val="000000"/>
          <w:sz w:val="22"/>
          <w:szCs w:val="22"/>
        </w:rPr>
        <w:t>Z-arts</w:t>
      </w:r>
      <w:r w:rsidRPr="008A6680">
        <w:rPr>
          <w:rFonts w:ascii="Ebrima" w:eastAsia="Verdana" w:hAnsi="Ebrima" w:cs="Verdana"/>
          <w:color w:val="000000"/>
          <w:sz w:val="22"/>
          <w:szCs w:val="22"/>
        </w:rPr>
        <w:t xml:space="preserve"> Health and Safety policy. </w:t>
      </w:r>
    </w:p>
    <w:p w14:paraId="54DEC780" w14:textId="77777777" w:rsidR="00EE7981" w:rsidRPr="008A6680" w:rsidRDefault="00EE7981">
      <w:pPr>
        <w:tabs>
          <w:tab w:val="left" w:pos="709"/>
          <w:tab w:val="left" w:pos="993"/>
        </w:tabs>
        <w:spacing w:line="360" w:lineRule="auto"/>
        <w:ind w:right="-240"/>
        <w:rPr>
          <w:rFonts w:ascii="Ebrima" w:eastAsia="Verdana" w:hAnsi="Ebrima" w:cs="Verdana"/>
          <w:sz w:val="22"/>
          <w:szCs w:val="22"/>
        </w:rPr>
      </w:pPr>
    </w:p>
    <w:p w14:paraId="01984D6C"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4ADEEC7E"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652389D2"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1F6B1FBF" w14:textId="77777777" w:rsidR="00EE7981" w:rsidRPr="008A6680" w:rsidRDefault="00EE7981">
      <w:pPr>
        <w:tabs>
          <w:tab w:val="left" w:pos="709"/>
          <w:tab w:val="left" w:pos="993"/>
        </w:tabs>
        <w:spacing w:line="360" w:lineRule="auto"/>
        <w:ind w:right="-240"/>
        <w:rPr>
          <w:rFonts w:ascii="Ebrima" w:eastAsia="Verdana" w:hAnsi="Ebrima" w:cs="Verdana"/>
          <w:b/>
          <w:sz w:val="22"/>
          <w:szCs w:val="22"/>
        </w:rPr>
      </w:pPr>
    </w:p>
    <w:p w14:paraId="6BADAFC9"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b/>
          <w:sz w:val="22"/>
          <w:szCs w:val="22"/>
        </w:rPr>
        <w:t>PERSON SPECIFICATION:</w:t>
      </w:r>
    </w:p>
    <w:p w14:paraId="013DA437"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Excellent demonstrable skills in Microsoft Office and Excel</w:t>
      </w:r>
    </w:p>
    <w:p w14:paraId="34D17E90"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Excellent demonstrable skills in managing projects</w:t>
      </w:r>
    </w:p>
    <w:p w14:paraId="63F13713"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 xml:space="preserve">Strong organisational and time management skills </w:t>
      </w:r>
    </w:p>
    <w:p w14:paraId="37DAB44C"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 xml:space="preserve">Ability to demonstrate attention to detail </w:t>
      </w:r>
    </w:p>
    <w:p w14:paraId="5C43A86A"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Excellent interpersonal skills and ability to work within a diverse team, including children, young people and members of the public.</w:t>
      </w:r>
    </w:p>
    <w:p w14:paraId="2AA0DE6C"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Excellent communication skills, both verbal and written</w:t>
      </w:r>
    </w:p>
    <w:p w14:paraId="7881AEFF"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Ability to build and sustain good working relationships</w:t>
      </w:r>
    </w:p>
    <w:p w14:paraId="22235DB5"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Ability to exercise initiative and take personal responsibility</w:t>
      </w:r>
    </w:p>
    <w:p w14:paraId="41CE9FFA"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A fast learner</w:t>
      </w:r>
    </w:p>
    <w:p w14:paraId="2EDC0EA4" w14:textId="77777777" w:rsidR="00EE7981" w:rsidRPr="008A6680" w:rsidRDefault="00AD6584">
      <w:pPr>
        <w:tabs>
          <w:tab w:val="left" w:pos="709"/>
          <w:tab w:val="left" w:pos="993"/>
        </w:tabs>
        <w:spacing w:line="360" w:lineRule="auto"/>
        <w:ind w:right="-240"/>
        <w:rPr>
          <w:rFonts w:ascii="Ebrima" w:eastAsia="Verdana" w:hAnsi="Ebrima" w:cs="Verdana"/>
          <w:sz w:val="22"/>
          <w:szCs w:val="22"/>
        </w:rPr>
      </w:pPr>
      <w:r w:rsidRPr="008A6680">
        <w:rPr>
          <w:rFonts w:ascii="Ebrima" w:eastAsia="Verdana" w:hAnsi="Ebrima" w:cs="Verdana"/>
          <w:sz w:val="22"/>
          <w:szCs w:val="22"/>
        </w:rPr>
        <w:t>Interest in working in a creative environment.</w:t>
      </w:r>
    </w:p>
    <w:p w14:paraId="4B2A74BB" w14:textId="77777777" w:rsidR="00EE7981" w:rsidRPr="008A6680" w:rsidRDefault="00EE7981">
      <w:pPr>
        <w:tabs>
          <w:tab w:val="left" w:pos="709"/>
          <w:tab w:val="left" w:pos="993"/>
        </w:tabs>
        <w:spacing w:line="360" w:lineRule="auto"/>
        <w:ind w:right="-240"/>
        <w:rPr>
          <w:rFonts w:ascii="Ebrima" w:eastAsia="Verdana" w:hAnsi="Ebrima" w:cs="Verdana"/>
          <w:sz w:val="22"/>
          <w:szCs w:val="22"/>
        </w:rPr>
      </w:pPr>
    </w:p>
    <w:sectPr w:rsidR="00EE7981" w:rsidRPr="008A6680">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1368E"/>
    <w:multiLevelType w:val="multilevel"/>
    <w:tmpl w:val="49581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81"/>
    <w:rsid w:val="008A6680"/>
    <w:rsid w:val="00AD6584"/>
    <w:rsid w:val="00EE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C1BB"/>
  <w15:docId w15:val="{41310618-F35D-4990-B14F-2BF84E83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652</Words>
  <Characters>3723</Characters>
  <Application>Microsoft Office Word</Application>
  <DocSecurity>4</DocSecurity>
  <Lines>31</Lines>
  <Paragraphs>8</Paragraphs>
  <ScaleCrop>false</ScaleCrop>
  <Company>Manchester City Council</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O'Neill</dc:creator>
  <cp:lastModifiedBy>Liz O'Neill</cp:lastModifiedBy>
  <cp:revision>2</cp:revision>
  <dcterms:created xsi:type="dcterms:W3CDTF">2019-12-18T13:56:00Z</dcterms:created>
  <dcterms:modified xsi:type="dcterms:W3CDTF">2019-12-18T13:56:00Z</dcterms:modified>
</cp:coreProperties>
</file>